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EB2EB" w14:textId="744CFC39" w:rsidR="003719C1" w:rsidRPr="006A62FD" w:rsidRDefault="003719C1" w:rsidP="006A62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0"/>
        <w:gridCol w:w="4451"/>
      </w:tblGrid>
      <w:tr w:rsidR="00D22C1D" w:rsidRPr="00B200B3" w14:paraId="41118EDD" w14:textId="77777777" w:rsidTr="006E51AA">
        <w:trPr>
          <w:jc w:val="center"/>
        </w:trPr>
        <w:tc>
          <w:tcPr>
            <w:tcW w:w="5330" w:type="dxa"/>
          </w:tcPr>
          <w:p w14:paraId="7117CB5B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ПРИНЯТА</w:t>
            </w:r>
          </w:p>
          <w:p w14:paraId="38E1639C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Педагогическим советом</w:t>
            </w:r>
          </w:p>
          <w:p w14:paraId="39B733C2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bookmarkStart w:id="0" w:name="_Hlk140825176"/>
            <w:r>
              <w:rPr>
                <w:sz w:val="22"/>
                <w:szCs w:val="22"/>
                <w:lang w:val="ru-RU"/>
              </w:rPr>
              <w:t>МАДОУ</w:t>
            </w:r>
            <w:r w:rsidRPr="00B200B3">
              <w:rPr>
                <w:sz w:val="22"/>
                <w:szCs w:val="22"/>
                <w:lang w:val="ru-RU"/>
              </w:rPr>
              <w:t xml:space="preserve"> «Детский сад №207 </w:t>
            </w:r>
          </w:p>
          <w:p w14:paraId="44497C62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 xml:space="preserve">комбинированного вида» </w:t>
            </w:r>
          </w:p>
          <w:p w14:paraId="52358C73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Московского района г.Казани</w:t>
            </w:r>
          </w:p>
          <w:bookmarkEnd w:id="0"/>
          <w:p w14:paraId="6B59F13D" w14:textId="639FDF00" w:rsidR="00D22C1D" w:rsidRPr="00374D2A" w:rsidRDefault="00D22C1D" w:rsidP="006E51AA">
            <w:pPr>
              <w:pStyle w:val="a3"/>
              <w:ind w:left="0" w:firstLine="0"/>
              <w:rPr>
                <w:sz w:val="22"/>
                <w:szCs w:val="22"/>
              </w:rPr>
            </w:pPr>
            <w:r w:rsidRPr="00374D2A">
              <w:rPr>
                <w:sz w:val="22"/>
                <w:szCs w:val="22"/>
              </w:rPr>
              <w:t>Протокол от «</w:t>
            </w:r>
            <w:r>
              <w:rPr>
                <w:sz w:val="22"/>
                <w:szCs w:val="22"/>
                <w:lang w:val="ru-RU"/>
              </w:rPr>
              <w:t>01</w:t>
            </w:r>
            <w:r w:rsidRPr="00374D2A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lang w:val="ru-RU"/>
              </w:rPr>
              <w:t>сентября</w:t>
            </w:r>
            <w:r w:rsidRPr="00374D2A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 xml:space="preserve">22 </w:t>
            </w:r>
            <w:r w:rsidRPr="00374D2A">
              <w:rPr>
                <w:sz w:val="22"/>
                <w:szCs w:val="22"/>
              </w:rPr>
              <w:t xml:space="preserve"> г. № 1</w:t>
            </w:r>
          </w:p>
        </w:tc>
        <w:tc>
          <w:tcPr>
            <w:tcW w:w="4451" w:type="dxa"/>
          </w:tcPr>
          <w:p w14:paraId="7488ACB7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УТВЕРЖДЕНА</w:t>
            </w:r>
          </w:p>
          <w:p w14:paraId="3A56D68D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 xml:space="preserve">Заведующим </w:t>
            </w:r>
          </w:p>
          <w:p w14:paraId="3071B29E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МАДОУ</w:t>
            </w:r>
            <w:r w:rsidRPr="00B200B3">
              <w:rPr>
                <w:sz w:val="22"/>
                <w:szCs w:val="22"/>
                <w:lang w:val="ru-RU"/>
              </w:rPr>
              <w:t xml:space="preserve"> «Детский сад №207 </w:t>
            </w:r>
          </w:p>
          <w:p w14:paraId="14DE379C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 xml:space="preserve">комбинированного вида» </w:t>
            </w:r>
          </w:p>
          <w:p w14:paraId="2C0817D7" w14:textId="77777777" w:rsidR="00D22C1D" w:rsidRPr="00B200B3" w:rsidRDefault="00D22C1D" w:rsidP="006E51AA">
            <w:pPr>
              <w:pStyle w:val="a3"/>
              <w:ind w:left="0" w:firstLine="0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Московского района г.Казани</w:t>
            </w:r>
          </w:p>
          <w:p w14:paraId="4D876779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Г.Р. Бикмуллина</w:t>
            </w:r>
          </w:p>
          <w:p w14:paraId="5E997B06" w14:textId="488044E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Приказ от «</w:t>
            </w:r>
            <w:r>
              <w:rPr>
                <w:sz w:val="22"/>
                <w:szCs w:val="22"/>
                <w:lang w:val="ru-RU"/>
              </w:rPr>
              <w:t>01</w:t>
            </w:r>
            <w:r w:rsidRPr="00374D2A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lang w:val="ru-RU"/>
              </w:rPr>
              <w:t>сентября</w:t>
            </w:r>
            <w:r w:rsidRPr="00374D2A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 xml:space="preserve">22 </w:t>
            </w:r>
            <w:r w:rsidRPr="00374D2A">
              <w:rPr>
                <w:sz w:val="22"/>
                <w:szCs w:val="22"/>
              </w:rPr>
              <w:t xml:space="preserve"> </w:t>
            </w:r>
            <w:r w:rsidRPr="00B200B3">
              <w:rPr>
                <w:sz w:val="22"/>
                <w:szCs w:val="22"/>
                <w:lang w:val="ru-RU"/>
              </w:rPr>
              <w:t xml:space="preserve">№ </w:t>
            </w:r>
            <w:r>
              <w:rPr>
                <w:sz w:val="22"/>
                <w:szCs w:val="22"/>
                <w:u w:val="single"/>
                <w:lang w:val="ru-RU"/>
              </w:rPr>
              <w:t>275</w:t>
            </w:r>
          </w:p>
        </w:tc>
      </w:tr>
      <w:tr w:rsidR="00D22C1D" w:rsidRPr="00B200B3" w14:paraId="711074DF" w14:textId="77777777" w:rsidTr="006E51AA">
        <w:trPr>
          <w:jc w:val="center"/>
        </w:trPr>
        <w:tc>
          <w:tcPr>
            <w:tcW w:w="5330" w:type="dxa"/>
          </w:tcPr>
          <w:p w14:paraId="59A28D86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4451" w:type="dxa"/>
          </w:tcPr>
          <w:p w14:paraId="4C1C3455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D22C1D" w:rsidRPr="00B200B3" w14:paraId="2FC6F161" w14:textId="77777777" w:rsidTr="006E51AA">
        <w:trPr>
          <w:jc w:val="center"/>
        </w:trPr>
        <w:tc>
          <w:tcPr>
            <w:tcW w:w="5330" w:type="dxa"/>
          </w:tcPr>
          <w:p w14:paraId="1F60809B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4451" w:type="dxa"/>
          </w:tcPr>
          <w:p w14:paraId="54327BDF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D22C1D" w:rsidRPr="00B200B3" w14:paraId="769D2E0F" w14:textId="77777777" w:rsidTr="006E51AA">
        <w:trPr>
          <w:jc w:val="center"/>
        </w:trPr>
        <w:tc>
          <w:tcPr>
            <w:tcW w:w="5330" w:type="dxa"/>
          </w:tcPr>
          <w:p w14:paraId="7E26E822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СОГЛАСОВАНА</w:t>
            </w:r>
          </w:p>
          <w:p w14:paraId="35A44EA6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Заседанием Совета родителей</w:t>
            </w:r>
          </w:p>
          <w:p w14:paraId="7B69F82A" w14:textId="6193DEB3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  <w:r w:rsidRPr="00B200B3">
              <w:rPr>
                <w:sz w:val="22"/>
                <w:szCs w:val="22"/>
                <w:lang w:val="ru-RU"/>
              </w:rPr>
              <w:t>Протокол от «</w:t>
            </w:r>
            <w:r>
              <w:rPr>
                <w:sz w:val="22"/>
                <w:szCs w:val="22"/>
                <w:lang w:val="ru-RU"/>
              </w:rPr>
              <w:t>01</w:t>
            </w:r>
            <w:r w:rsidRPr="00374D2A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  <w:lang w:val="ru-RU"/>
              </w:rPr>
              <w:t>сентября</w:t>
            </w:r>
            <w:r w:rsidRPr="00374D2A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  <w:lang w:val="ru-RU"/>
              </w:rPr>
              <w:t xml:space="preserve">22 </w:t>
            </w:r>
            <w:r w:rsidRPr="00374D2A">
              <w:rPr>
                <w:sz w:val="22"/>
                <w:szCs w:val="22"/>
              </w:rPr>
              <w:t xml:space="preserve"> </w:t>
            </w:r>
            <w:r w:rsidRPr="00B200B3">
              <w:rPr>
                <w:sz w:val="22"/>
                <w:szCs w:val="22"/>
                <w:lang w:val="ru-RU"/>
              </w:rPr>
              <w:t>г. № 1</w:t>
            </w:r>
          </w:p>
        </w:tc>
        <w:tc>
          <w:tcPr>
            <w:tcW w:w="4451" w:type="dxa"/>
          </w:tcPr>
          <w:p w14:paraId="2B625680" w14:textId="77777777" w:rsidR="00D22C1D" w:rsidRPr="00B200B3" w:rsidRDefault="00D22C1D" w:rsidP="006E51AA">
            <w:pPr>
              <w:pStyle w:val="a3"/>
              <w:ind w:left="0"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487511E4" w14:textId="4E3C22FB" w:rsidR="006A62FD" w:rsidRP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97D73" w14:textId="77777777" w:rsidR="006A62FD" w:rsidRDefault="006A62FD" w:rsidP="006A62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6532590" w14:textId="4140B6F9" w:rsidR="006A62FD" w:rsidRPr="006A62FD" w:rsidRDefault="006A62FD" w:rsidP="006A62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 о группе комбинированной направленности с ограниченными возможностями здоровья муниципального </w:t>
      </w:r>
      <w:r w:rsidRPr="006A62FD">
        <w:rPr>
          <w:rFonts w:ascii="Times New Roman" w:hAnsi="Times New Roman" w:cs="Times New Roman"/>
          <w:b/>
          <w:bCs/>
          <w:sz w:val="24"/>
          <w:szCs w:val="24"/>
        </w:rPr>
        <w:t>автономного</w:t>
      </w: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дошкольного образовательного учреждения «Детский сад №</w:t>
      </w:r>
      <w:r w:rsidRPr="006A62FD">
        <w:rPr>
          <w:rFonts w:ascii="Times New Roman" w:hAnsi="Times New Roman" w:cs="Times New Roman"/>
          <w:b/>
          <w:bCs/>
          <w:sz w:val="24"/>
          <w:szCs w:val="24"/>
        </w:rPr>
        <w:t>207</w:t>
      </w: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 комбинированного вида»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5F85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>осковского района г.Казани</w:t>
      </w:r>
    </w:p>
    <w:p w14:paraId="7DA2DC85" w14:textId="77777777" w:rsidR="006A62FD" w:rsidRPr="006A62FD" w:rsidRDefault="006A62FD" w:rsidP="006A62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 1. Общие положения </w:t>
      </w:r>
    </w:p>
    <w:p w14:paraId="6F89F223" w14:textId="7D18BCC4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Положение регулирует деятельность комбинированных групп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6A62FD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 </w:t>
      </w:r>
      <w:r w:rsidR="00DB5F85">
        <w:rPr>
          <w:rFonts w:ascii="Times New Roman" w:hAnsi="Times New Roman" w:cs="Times New Roman"/>
          <w:sz w:val="24"/>
          <w:szCs w:val="24"/>
        </w:rPr>
        <w:t>207</w:t>
      </w:r>
      <w:r w:rsidRPr="006A62FD">
        <w:rPr>
          <w:rFonts w:ascii="Times New Roman" w:hAnsi="Times New Roman" w:cs="Times New Roman"/>
          <w:sz w:val="24"/>
          <w:szCs w:val="24"/>
        </w:rPr>
        <w:t xml:space="preserve"> комбинированного вида» </w:t>
      </w:r>
      <w:r>
        <w:rPr>
          <w:rFonts w:ascii="Times New Roman" w:hAnsi="Times New Roman" w:cs="Times New Roman"/>
          <w:sz w:val="24"/>
          <w:szCs w:val="24"/>
        </w:rPr>
        <w:t>Московского</w:t>
      </w:r>
      <w:r w:rsidRPr="006A62FD">
        <w:rPr>
          <w:rFonts w:ascii="Times New Roman" w:hAnsi="Times New Roman" w:cs="Times New Roman"/>
          <w:sz w:val="24"/>
          <w:szCs w:val="24"/>
        </w:rPr>
        <w:t xml:space="preserve"> района г.Казани</w:t>
      </w:r>
      <w:r w:rsidR="00DB5F85"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( далее ДОУ)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EE720" w14:textId="29EBE10F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от 29.12.2012 № 273-ФЗ "Об образовании в Российской Федерации", Уставом дошкольной образовательной организации и программно-методическими инструктивными документами </w:t>
      </w:r>
    </w:p>
    <w:p w14:paraId="4B9BCF6B" w14:textId="390E9B85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>Настоящее положение регулирует коррекционную, образовательную, воспитательную, оздоровительную, финансово-хозяйственную деятельность групп</w:t>
      </w:r>
      <w:r w:rsidR="00DB5F85">
        <w:rPr>
          <w:rFonts w:ascii="Times New Roman" w:hAnsi="Times New Roman" w:cs="Times New Roman"/>
          <w:sz w:val="24"/>
          <w:szCs w:val="24"/>
        </w:rPr>
        <w:t>,</w:t>
      </w:r>
      <w:r w:rsidRPr="006A62FD">
        <w:rPr>
          <w:rFonts w:ascii="Times New Roman" w:hAnsi="Times New Roman" w:cs="Times New Roman"/>
          <w:sz w:val="24"/>
          <w:szCs w:val="24"/>
        </w:rPr>
        <w:t xml:space="preserve"> комбинированной группы для детей с ОВЗ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62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8F7798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основной общеобразовательной программой дошкольного образования разрабатываемой дошкольной организацией самостоятельно на основе федеральных государственных образовательных стандартов, а также с учетом особенностей психофизического развития и возможностей детей. </w:t>
      </w:r>
    </w:p>
    <w:p w14:paraId="14EACA52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1.5. Комплектование групп осуществляется в соответствии с Уставом ДОО, Порядком приема на обучение по образовательным программам дошкольного образования, Административным регламентом предоставления муниципальной услуги по предоставлению места в муниципальной образовательной организации, реализующей образовательную программу дошкольного образования. 1.6.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При приеме детей в группу администрация образовательной организации обязана: </w:t>
      </w:r>
    </w:p>
    <w:p w14:paraId="21B7EAF0" w14:textId="798BFED6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- ознакомить родителей (законных представителей)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14:paraId="0ABC41C5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B6BF36" w14:textId="77777777" w:rsidR="006A62FD" w:rsidRPr="006A62FD" w:rsidRDefault="006A62FD" w:rsidP="006A62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2. Порядок приема в комбинированную группу </w:t>
      </w:r>
    </w:p>
    <w:p w14:paraId="4D94D9FB" w14:textId="007121F3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2.1.</w:t>
      </w:r>
      <w:r w:rsidR="00DB5F85"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В группу комбинированной направленности нормально развивающихся детей принимают по правилам комплектования общеразвивающих групп . </w:t>
      </w:r>
    </w:p>
    <w:p w14:paraId="2F9ECE2A" w14:textId="0F301895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2.2.</w:t>
      </w:r>
      <w:r w:rsidR="00DB5F85"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Комплектование группы детьми с ОВЗ осуществляется только с согласия родителей (законных представителей) и на основании заключения ГПМПК. </w:t>
      </w:r>
    </w:p>
    <w:p w14:paraId="180A30A4" w14:textId="432BD389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2.3.</w:t>
      </w:r>
      <w:r w:rsidR="00DB5F85"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>Для определения ребенка в данную группу, предоставляются следующие документы: - заявление родителей (законных представителей);</w:t>
      </w:r>
    </w:p>
    <w:p w14:paraId="5A34FC83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 - коллегиальное заключение ГПМПК с определением программы обучения; </w:t>
      </w:r>
    </w:p>
    <w:p w14:paraId="38FD3E72" w14:textId="66515BA0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- копия свидетельства о рождении ребенка;</w:t>
      </w:r>
    </w:p>
    <w:p w14:paraId="41FF2886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 - медицинская карта </w:t>
      </w:r>
    </w:p>
    <w:p w14:paraId="6371DC2D" w14:textId="035F1816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DB5F85"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Состав группы может быть постоянным в течение года или прием детей в нее может проводиться в течение всего года по направлению Г ПМПК и при наличии свободных мест. </w:t>
      </w:r>
    </w:p>
    <w:p w14:paraId="245CD70A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2.5.В группах комбинированной направленности предельная наполняемость устанавливается в зависимости от возраста детей (до 3 и старше лет) и категории детей с ограниченными возможностями здоровья и составляет: </w:t>
      </w:r>
    </w:p>
    <w:p w14:paraId="0D6B02D4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- до 3 лет – 10 детей, в том числе не более 3 детей с ограниченными возможностями здоровья; </w:t>
      </w:r>
    </w:p>
    <w:p w14:paraId="35ED5A46" w14:textId="10FC75D9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- старше 3 лет: 10 детей, в том числе не более 3 детей с умственной отсталостью умеренной, тяжелой, или детей со сложным дефектом; 1</w:t>
      </w:r>
      <w:r w:rsidR="00DB5F85">
        <w:rPr>
          <w:rFonts w:ascii="Times New Roman" w:hAnsi="Times New Roman" w:cs="Times New Roman"/>
          <w:sz w:val="24"/>
          <w:szCs w:val="24"/>
        </w:rPr>
        <w:t>0</w:t>
      </w:r>
      <w:r w:rsidRPr="006A62FD">
        <w:rPr>
          <w:rFonts w:ascii="Times New Roman" w:hAnsi="Times New Roman" w:cs="Times New Roman"/>
          <w:sz w:val="24"/>
          <w:szCs w:val="24"/>
        </w:rPr>
        <w:t xml:space="preserve"> детей, в том числе не более 4 детей, имеющих тяжелые нарушения речи, или детей с умственной отсталостью легко степени; </w:t>
      </w:r>
    </w:p>
    <w:p w14:paraId="369D04B7" w14:textId="0E2BA4D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>При организации комбинированной группы решается ряд специфических задач: — осуществление ранней, полноценной социальной и образовательной интеграции воспитанников с отклонениями в развитии в среду нормально развивающихся сверстников путем создания условий для разнообразного общения детей в дошкольном образовательном учреждении;</w:t>
      </w:r>
    </w:p>
    <w:p w14:paraId="21917604" w14:textId="64694C32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 — проведение коррекционно-педагогической, медико-психологической и социальной работы с детьми, имеющими отклонения в развитии; </w:t>
      </w:r>
    </w:p>
    <w:p w14:paraId="50442257" w14:textId="7333D6F0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— оказание необходимой коррекционно-педагогической поддержки воспитанникам, не имеющим выраженных первичных отклонений в развитии, но отстающим от возрастной нормы; — обучение родителей (законных представителей) педагогическим технологиям сотрудничества со своим ребенком, приемам и методам его воспитания и обучения; оказание им психологической поддержки. </w:t>
      </w:r>
    </w:p>
    <w:p w14:paraId="26C9B41E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9CDE11" w14:textId="4F000EC9" w:rsidR="006A62FD" w:rsidRPr="006A62FD" w:rsidRDefault="006A62FD" w:rsidP="006A62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3. Организация деятельности комбинированной группы </w:t>
      </w:r>
    </w:p>
    <w:p w14:paraId="7BF2DA9D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3.1. Комбинированные группы функционируют 5 дней в неделю с 12-часовым ежедневным пребыванием детей. </w:t>
      </w:r>
    </w:p>
    <w:p w14:paraId="24AB3A6E" w14:textId="57ED43C2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3.2. Комбинированные группы оснащены необходимым оборудованием,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A62FD">
        <w:rPr>
          <w:rFonts w:ascii="Times New Roman" w:hAnsi="Times New Roman" w:cs="Times New Roman"/>
          <w:sz w:val="24"/>
          <w:szCs w:val="24"/>
        </w:rPr>
        <w:t xml:space="preserve">наглядными пособиями с учетом специфики коррекционной работы. </w:t>
      </w:r>
    </w:p>
    <w:p w14:paraId="6583706B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3.3. Коррекционно-педагогическую помощь детям с ограниченными возможностями здоровья оказывают учитель- дефектолог (логопед), воспитатели группы, педагог- психолог и другие специалисты через фронтальные, подгрупповые и индивидуальные формы работы.</w:t>
      </w:r>
    </w:p>
    <w:p w14:paraId="11D4DF94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 3.4. Медицинское обеспечение в комбинированных группах осуществляют штатные медицинские работники, которые отвечают за охрану здоровья воспитанников и укрепление их психофизического состояния, диспансеризацию, проведение оздоровительных и профилактических мероприятий, контролируют соблюдение санитарно-гигиенического и противоэпидемического режима, организацию физического воспитания и закаливания, питания. </w:t>
      </w:r>
    </w:p>
    <w:p w14:paraId="348139D7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3.5. Режим работы Группы – в режиме полного дня (12 часов пребывание), выходные – суббота и воскресенье. </w:t>
      </w:r>
    </w:p>
    <w:p w14:paraId="5167B1AF" w14:textId="35FB8B86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3.6. Организация питания детей в </w:t>
      </w:r>
      <w:r w:rsidR="00DB5F85">
        <w:rPr>
          <w:rFonts w:ascii="Times New Roman" w:hAnsi="Times New Roman" w:cs="Times New Roman"/>
          <w:sz w:val="24"/>
          <w:szCs w:val="24"/>
        </w:rPr>
        <w:t>г</w:t>
      </w:r>
      <w:bookmarkStart w:id="1" w:name="_GoBack"/>
      <w:bookmarkEnd w:id="1"/>
      <w:r w:rsidRPr="006A62FD">
        <w:rPr>
          <w:rFonts w:ascii="Times New Roman" w:hAnsi="Times New Roman" w:cs="Times New Roman"/>
          <w:sz w:val="24"/>
          <w:szCs w:val="24"/>
        </w:rPr>
        <w:t xml:space="preserve">руппе 4- разовое, согласно режима дня регулируется санитарными нормами. </w:t>
      </w:r>
    </w:p>
    <w:p w14:paraId="2C1383FE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7A083A" w14:textId="77777777" w:rsidR="006A62FD" w:rsidRPr="006A62FD" w:rsidRDefault="006A62FD" w:rsidP="006A62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4. Образовательный процесс в комбинированной группе </w:t>
      </w:r>
    </w:p>
    <w:p w14:paraId="2C235E3E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4.1. Организация образовательного процесса в комбинированных группах регламентируется учебным планом, расписанием занятий, перспективными тематическими планами, режимом дня в соответствии с основной </w:t>
      </w:r>
    </w:p>
    <w:p w14:paraId="20DC8CA4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4.2. Организационными формами работы комбинированных групп являются фронтальные и подгрупповые занятия с воспитанниками, а также занятия малыми подгруппами (по 2-3 ребенка), индивидуальные занятия. При необходимости воспитанники с ограниченными возможностями здоровья обеспечиваются индивидуальными занятиями с инструктором по физическому воспитанию и музыкальным руководителем. </w:t>
      </w:r>
    </w:p>
    <w:p w14:paraId="18331906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4.3.Коррекционно-образовательный процесс в группах осуществляется с использованием индивидуально-ориентированной коррекционно-развивающей образовательной программы «Подготовка к школе детей с задержкой психического развития» под. ред. С.Г. Шевченко, </w:t>
      </w:r>
      <w:r w:rsidRPr="006A62FD">
        <w:rPr>
          <w:rFonts w:ascii="Times New Roman" w:hAnsi="Times New Roman" w:cs="Times New Roman"/>
          <w:sz w:val="24"/>
          <w:szCs w:val="24"/>
        </w:rPr>
        <w:lastRenderedPageBreak/>
        <w:t xml:space="preserve">«Программа воспитания и обучения дошкольников с задержкой психического развития» Л.Б.Баряевой </w:t>
      </w:r>
    </w:p>
    <w:p w14:paraId="553D8ABE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4.4. Организация коррекционно-образовательного процесса регламентируется учебным планом (тематическое и индивидуальное планирование), годовым календарным графиком и расписанием занятий утверждѐнными заведующей Организации. </w:t>
      </w:r>
    </w:p>
    <w:p w14:paraId="71B1E45D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4.5. Учитель-дефектолог проводит обследование детей групп с 1 по 15 сентября и с 15 по 30 мая. На каждого воспитанника группы учитель-дефектолог заполняет индивидуальную карту развития. </w:t>
      </w:r>
    </w:p>
    <w:p w14:paraId="2656769D" w14:textId="03BB66E4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4.6. В конце 4 года обучения по результатам обследования воспитанников группы с ОВЗ ГПМПК дает рекомендации о дальнейших формах воспитания и обучения каждого ребенка. </w:t>
      </w:r>
    </w:p>
    <w:p w14:paraId="4766F479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170910" w14:textId="77777777" w:rsidR="006A62FD" w:rsidRPr="006A62FD" w:rsidRDefault="006A62FD" w:rsidP="006A62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A62FD">
        <w:rPr>
          <w:rFonts w:ascii="Times New Roman" w:hAnsi="Times New Roman" w:cs="Times New Roman"/>
          <w:b/>
          <w:bCs/>
          <w:sz w:val="24"/>
          <w:szCs w:val="24"/>
        </w:rPr>
        <w:t xml:space="preserve">5. Руководство и штаты </w:t>
      </w:r>
    </w:p>
    <w:p w14:paraId="17B3619C" w14:textId="4F1DF893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5.1. Для организации работы комбинированной группы в штат ДОУ вводится должность (одна ставка) учителя-дефектолога(логопеда),</w:t>
      </w:r>
      <w:r w:rsidR="00D22C1D">
        <w:rPr>
          <w:rFonts w:ascii="Times New Roman" w:hAnsi="Times New Roman" w:cs="Times New Roman"/>
          <w:sz w:val="24"/>
          <w:szCs w:val="24"/>
        </w:rPr>
        <w:t xml:space="preserve"> </w:t>
      </w:r>
      <w:r w:rsidRPr="006A62FD">
        <w:rPr>
          <w:rFonts w:ascii="Times New Roman" w:hAnsi="Times New Roman" w:cs="Times New Roman"/>
          <w:sz w:val="24"/>
          <w:szCs w:val="24"/>
        </w:rPr>
        <w:t xml:space="preserve">к работе с воспитанниками комбинированной группы привлекаются также педагог-психолог, музыкальный руководитель, инструктор по физической культуре, а также необходимый медицинский и обслуживающий персонал, педагоги дополнительного образования. При этом максимальное количество времени следует отводить на коррекционно-развивающие занятия учителя–дефектолога(логопеда) и педагога-психолога. </w:t>
      </w:r>
    </w:p>
    <w:p w14:paraId="3C072B90" w14:textId="19552680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5.2. На должности учителей-дефектологов (логопедов) назначаются лица, имеющие высшее дефектологическое образование. </w:t>
      </w:r>
    </w:p>
    <w:p w14:paraId="106988B6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5.3. На должность воспитателя комбинированных групп назначаются лица, имеющие высшее или среднее специальное образование и прошедшие курсовую подготовку.  </w:t>
      </w:r>
    </w:p>
    <w:p w14:paraId="04B1DB03" w14:textId="68C7C84F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5.4. Права и обязанности педагогического, медицинского и обслуживающего персонала ортопедических групп определяются правилами внутреннего трудового распорядка и должностными обязанностями. </w:t>
      </w:r>
    </w:p>
    <w:p w14:paraId="43E7641C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5.5. Руководитель ДОУ осуществляет систематический контроль и несет персональную ответственность за правильную организацию в комбинированных группах образовательного процесса и проведение всего комплекса мероприятий, направленных на коррекцию отклонений в психическом развитии детей, повышение квалификации педагогов, проводит анализ эффективности работы в данной группе. </w:t>
      </w:r>
    </w:p>
    <w:p w14:paraId="38ECEBBF" w14:textId="77777777" w:rsid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 xml:space="preserve">5.6. Права и обязанности педагогического и обслуживающего персонала комбинированных групп определяются правилами внутреннего трудового распорядка и должностными обязанностями </w:t>
      </w:r>
    </w:p>
    <w:p w14:paraId="7416D823" w14:textId="1EF85BF8" w:rsidR="006A62FD" w:rsidRPr="006A62FD" w:rsidRDefault="006A62FD" w:rsidP="006A62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62FD">
        <w:rPr>
          <w:rFonts w:ascii="Times New Roman" w:hAnsi="Times New Roman" w:cs="Times New Roman"/>
          <w:sz w:val="24"/>
          <w:szCs w:val="24"/>
        </w:rPr>
        <w:t>5.7. Оплата труда и продолжительность ежегодных отпусков сотрудникам комбинированной группы установлены в соответствии с нормативами, предусмотренными для персонала специальных (коррекционных) образовательных учреждений (групп) для обучающихся, воспитанников с отклонениями в развитии.</w:t>
      </w:r>
    </w:p>
    <w:sectPr w:rsidR="006A62FD" w:rsidRPr="006A62FD" w:rsidSect="006A62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C9"/>
    <w:rsid w:val="003128C9"/>
    <w:rsid w:val="003719C1"/>
    <w:rsid w:val="006A62FD"/>
    <w:rsid w:val="00AA4BBB"/>
    <w:rsid w:val="00D22C1D"/>
    <w:rsid w:val="00DB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B2E3"/>
  <w15:chartTrackingRefBased/>
  <w15:docId w15:val="{2325ADB5-75AB-4FD7-96EC-08DA6D2B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22C1D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2C1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22C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2023-12-04T10:48:00Z</dcterms:created>
  <dcterms:modified xsi:type="dcterms:W3CDTF">2023-12-04T10:52:00Z</dcterms:modified>
</cp:coreProperties>
</file>